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FB" w:rsidRPr="00E07101" w:rsidRDefault="007907FB" w:rsidP="00E07101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  <w:lang w:eastAsia="pl-PL"/>
        </w:rPr>
      </w:pPr>
      <w:r w:rsidRPr="00E07101"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  <w:lang w:eastAsia="pl-PL"/>
        </w:rPr>
        <w:t>UWAGA ZMIANA</w:t>
      </w:r>
    </w:p>
    <w:p w:rsidR="007907FB" w:rsidRPr="00E07101" w:rsidRDefault="007907FB" w:rsidP="00E07101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pl-PL"/>
        </w:rPr>
      </w:pPr>
      <w:r w:rsidRPr="00E07101"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pl-PL"/>
        </w:rPr>
        <w:t>zagospodarowania materiału szczególnego ryzyka (SRM) powstającego w trakcie uboju na użytek własny cieląt do 6 miesiąca życia, owiec i kóz</w:t>
      </w:r>
    </w:p>
    <w:p w:rsidR="007907FB" w:rsidRPr="007907FB" w:rsidRDefault="007907FB" w:rsidP="00E07101">
      <w:pPr>
        <w:autoSpaceDE w:val="0"/>
        <w:autoSpaceDN w:val="0"/>
        <w:adjustRightInd w:val="0"/>
        <w:spacing w:after="240" w:line="276" w:lineRule="auto"/>
        <w:ind w:right="-108" w:firstLine="540"/>
        <w:jc w:val="both"/>
        <w:rPr>
          <w:rFonts w:ascii="Bookman Old Style" w:hAnsi="Bookman Old Style"/>
          <w:color w:val="385623" w:themeColor="accent6" w:themeShade="80"/>
          <w:sz w:val="28"/>
          <w:szCs w:val="28"/>
        </w:rPr>
      </w:pPr>
      <w:r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Powiatowy Lekarz Weterynarii w Czarnkowie informuje, że obecnie </w:t>
      </w:r>
      <w:r w:rsidRPr="007907FB">
        <w:rPr>
          <w:rFonts w:ascii="Bookman Old Style" w:hAnsi="Bookman Old Style"/>
          <w:b/>
          <w:color w:val="385623" w:themeColor="accent6" w:themeShade="80"/>
          <w:sz w:val="28"/>
          <w:szCs w:val="28"/>
          <w:u w:val="single"/>
        </w:rPr>
        <w:t>tylko powstające przy uboju owiec i kóz</w:t>
      </w:r>
      <w:r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uboczne produkty pochodzenia zwierzęcego kategorii 1 (SRM) powinny być przekazane do zbiornicy lub zakładu utylizacyjnego kategorii 1. </w:t>
      </w:r>
    </w:p>
    <w:p w:rsidR="007907FB" w:rsidRPr="007907FB" w:rsidRDefault="007907FB" w:rsidP="00E07101">
      <w:pPr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Bookman Old Style" w:hAnsi="Bookman Old Style"/>
          <w:color w:val="385623" w:themeColor="accent6" w:themeShade="80"/>
          <w:sz w:val="28"/>
          <w:szCs w:val="28"/>
        </w:rPr>
      </w:pPr>
      <w:r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  Przypominam, że w odniesieniu do owiec i kóz do ubocznych produktów kategorii 1 zaliczane są: </w:t>
      </w:r>
    </w:p>
    <w:p w:rsidR="007907FB" w:rsidRPr="007907FB" w:rsidRDefault="00B367F6" w:rsidP="00E07101">
      <w:pPr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Bookman Old Style" w:hAnsi="Bookman Old Style"/>
          <w:color w:val="385623" w:themeColor="accent6" w:themeShade="80"/>
          <w:sz w:val="28"/>
          <w:szCs w:val="28"/>
        </w:rPr>
      </w:pPr>
      <w:r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1. </w:t>
      </w:r>
      <w:r w:rsidR="007907FB"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>czaszka łącznie z mózgiem i gałkami ocznymi, migdałki</w:t>
      </w:r>
      <w:r w:rsidR="0054560C">
        <w:rPr>
          <w:rFonts w:ascii="Bookman Old Style" w:hAnsi="Bookman Old Style"/>
          <w:color w:val="385623" w:themeColor="accent6" w:themeShade="80"/>
          <w:sz w:val="28"/>
          <w:szCs w:val="28"/>
        </w:rPr>
        <w:t>,</w:t>
      </w:r>
      <w:r w:rsidR="007907FB"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rdzeń kręgowy</w:t>
      </w:r>
      <w:r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– </w:t>
      </w:r>
      <w:r w:rsidR="00D827B0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u </w:t>
      </w:r>
      <w:r w:rsidR="007907FB"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>zwierząt w wieku</w:t>
      </w:r>
      <w:r w:rsidR="0054560C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powyżej 12 miesięcy lub które </w:t>
      </w:r>
      <w:r w:rsidR="007907FB"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>mają stały siekacz wyrżnięty z dziąsła</w:t>
      </w:r>
    </w:p>
    <w:p w:rsidR="007907FB" w:rsidRPr="007907FB" w:rsidRDefault="00B367F6" w:rsidP="00E07101">
      <w:pPr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Bookman Old Style" w:hAnsi="Bookman Old Style"/>
          <w:color w:val="385623" w:themeColor="accent6" w:themeShade="80"/>
          <w:sz w:val="28"/>
          <w:szCs w:val="28"/>
        </w:rPr>
      </w:pPr>
      <w:r>
        <w:rPr>
          <w:rFonts w:ascii="Bookman Old Style" w:hAnsi="Bookman Old Style"/>
          <w:color w:val="385623" w:themeColor="accent6" w:themeShade="80"/>
          <w:sz w:val="28"/>
          <w:szCs w:val="28"/>
        </w:rPr>
        <w:t>2.</w:t>
      </w:r>
      <w:r w:rsidR="007907FB"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śledziona i jelito kręte</w:t>
      </w:r>
      <w:r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– </w:t>
      </w:r>
      <w:r w:rsidR="00D827B0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u </w:t>
      </w:r>
      <w:r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zwierząt </w:t>
      </w:r>
      <w:r w:rsidR="007907FB" w:rsidRPr="007907FB">
        <w:rPr>
          <w:rFonts w:ascii="Bookman Old Style" w:hAnsi="Bookman Old Style"/>
          <w:color w:val="385623" w:themeColor="accent6" w:themeShade="80"/>
          <w:sz w:val="28"/>
          <w:szCs w:val="28"/>
        </w:rPr>
        <w:t>w każdym wieku.</w:t>
      </w:r>
    </w:p>
    <w:p w:rsidR="000514DD" w:rsidRPr="007907FB" w:rsidRDefault="000514DD" w:rsidP="0021294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pl-PL"/>
        </w:rPr>
      </w:pPr>
      <w:r w:rsidRPr="007907FB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pl-PL"/>
        </w:rPr>
        <w:t>Najbliższe zakłady utylizacyjne</w:t>
      </w:r>
      <w:r w:rsidRPr="007907FB">
        <w:rPr>
          <w:rFonts w:ascii="Bookman Old Style" w:eastAsia="Times New Roman" w:hAnsi="Bookman Old Style" w:cs="Times New Roman"/>
          <w:color w:val="FF0000"/>
          <w:sz w:val="28"/>
          <w:szCs w:val="28"/>
          <w:lang w:eastAsia="pl-PL"/>
        </w:rPr>
        <w:t xml:space="preserve"> </w:t>
      </w:r>
      <w:r w:rsidR="00212948" w:rsidRPr="007907FB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 xml:space="preserve">dla powiatu </w:t>
      </w:r>
      <w:r w:rsidRPr="007907FB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czarnkowsko – trzcianeckie</w:t>
      </w:r>
      <w:bookmarkStart w:id="0" w:name="_GoBack"/>
      <w:bookmarkEnd w:id="0"/>
      <w:r w:rsidRPr="007907FB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go</w:t>
      </w:r>
    </w:p>
    <w:p w:rsidR="00217DF9" w:rsidRPr="007907FB" w:rsidRDefault="000514DD" w:rsidP="00217D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pl-PL"/>
        </w:rPr>
      </w:pPr>
      <w:r w:rsidRPr="007907FB">
        <w:rPr>
          <w:rFonts w:ascii="Bookman Old Style" w:hAnsi="Bookman Old Style"/>
          <w:color w:val="FF0000"/>
          <w:sz w:val="28"/>
          <w:szCs w:val="28"/>
        </w:rPr>
        <w:t>Zakład Utylizacyjny</w:t>
      </w:r>
      <w:r w:rsidR="009E1447" w:rsidRPr="007907FB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="00217DF9" w:rsidRPr="007907FB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="00217DF9" w:rsidRPr="007907FB">
        <w:rPr>
          <w:rFonts w:ascii="Bookman Old Style" w:hAnsi="Bookman Old Style"/>
          <w:b/>
          <w:color w:val="FF0000"/>
          <w:sz w:val="28"/>
          <w:szCs w:val="28"/>
        </w:rPr>
        <w:t>EKOUTIL kat. 1 -</w:t>
      </w:r>
      <w:r w:rsidR="00217DF9" w:rsidRPr="007907FB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="009E1447" w:rsidRPr="007907FB">
        <w:rPr>
          <w:rFonts w:ascii="Bookman Old Style" w:hAnsi="Bookman Old Style" w:cs="Times New Roman"/>
          <w:b/>
          <w:color w:val="FF0000"/>
          <w:sz w:val="28"/>
          <w:szCs w:val="28"/>
          <w:lang w:eastAsia="pl-PL"/>
        </w:rPr>
        <w:t>FARMUTIL HS S.A</w:t>
      </w:r>
      <w:r w:rsidRPr="007907FB">
        <w:rPr>
          <w:rFonts w:ascii="Bookman Old Style" w:hAnsi="Bookman Old Style"/>
          <w:color w:val="FF0000"/>
          <w:sz w:val="28"/>
          <w:szCs w:val="28"/>
        </w:rPr>
        <w:t xml:space="preserve"> tel. </w:t>
      </w:r>
      <w:r w:rsidR="009E1447" w:rsidRPr="007907FB">
        <w:rPr>
          <w:rFonts w:ascii="Bookman Old Style" w:hAnsi="Bookman Old Style" w:cs="Times New Roman"/>
          <w:color w:val="FF0000"/>
          <w:sz w:val="28"/>
          <w:szCs w:val="28"/>
          <w:lang w:eastAsia="pl-PL"/>
        </w:rPr>
        <w:t>67 281 42 61</w:t>
      </w:r>
      <w:r w:rsidR="009E1447" w:rsidRPr="007907FB">
        <w:rPr>
          <w:rFonts w:ascii="Bookman Old Style" w:eastAsia="Times New Roman" w:hAnsi="Bookman Old Style" w:cs="Times New Roman"/>
          <w:color w:val="FF0000"/>
          <w:sz w:val="28"/>
          <w:szCs w:val="28"/>
          <w:lang w:eastAsia="pl-PL"/>
        </w:rPr>
        <w:t xml:space="preserve">, </w:t>
      </w:r>
      <w:r w:rsidRPr="007907FB">
        <w:rPr>
          <w:rFonts w:ascii="Bookman Old Style" w:hAnsi="Bookman Old Style"/>
          <w:color w:val="FF0000"/>
          <w:sz w:val="28"/>
          <w:szCs w:val="28"/>
        </w:rPr>
        <w:t>67 342 00 00,</w:t>
      </w:r>
      <w:r w:rsidR="009E1447" w:rsidRPr="007907FB">
        <w:rPr>
          <w:rFonts w:ascii="Bookman Old Style" w:eastAsia="Times New Roman" w:hAnsi="Bookman Old Style" w:cs="Times New Roman"/>
          <w:color w:val="FF0000"/>
          <w:sz w:val="28"/>
          <w:szCs w:val="28"/>
          <w:lang w:eastAsia="pl-PL"/>
        </w:rPr>
        <w:t xml:space="preserve"> </w:t>
      </w:r>
      <w:r w:rsidRPr="007907FB">
        <w:rPr>
          <w:rFonts w:ascii="Bookman Old Style" w:hAnsi="Bookman Old Style"/>
          <w:color w:val="FF0000"/>
          <w:sz w:val="28"/>
          <w:szCs w:val="28"/>
        </w:rPr>
        <w:t>tel. kom: 667 984</w:t>
      </w:r>
      <w:r w:rsidR="00217DF9" w:rsidRPr="007907FB">
        <w:rPr>
          <w:rFonts w:ascii="Bookman Old Style" w:hAnsi="Bookman Old Style"/>
          <w:color w:val="FF0000"/>
          <w:sz w:val="28"/>
          <w:szCs w:val="28"/>
        </w:rPr>
        <w:t> </w:t>
      </w:r>
      <w:r w:rsidRPr="007907FB">
        <w:rPr>
          <w:rFonts w:ascii="Bookman Old Style" w:hAnsi="Bookman Old Style"/>
          <w:color w:val="FF0000"/>
          <w:sz w:val="28"/>
          <w:szCs w:val="28"/>
        </w:rPr>
        <w:t>290</w:t>
      </w:r>
    </w:p>
    <w:p w:rsidR="009E1447" w:rsidRPr="007907FB" w:rsidRDefault="009E1447" w:rsidP="009E14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pl-PL"/>
        </w:rPr>
      </w:pPr>
      <w:r w:rsidRPr="007907FB">
        <w:rPr>
          <w:rFonts w:ascii="Bookman Old Style" w:hAnsi="Bookman Old Style"/>
          <w:color w:val="FF0000"/>
          <w:sz w:val="28"/>
          <w:szCs w:val="28"/>
        </w:rPr>
        <w:t xml:space="preserve">Zakład Utylizacyjny </w:t>
      </w:r>
      <w:r w:rsidRPr="007907FB">
        <w:rPr>
          <w:rFonts w:ascii="Bookman Old Style" w:hAnsi="Bookman Old Style"/>
          <w:b/>
          <w:color w:val="FF0000"/>
          <w:sz w:val="28"/>
          <w:szCs w:val="28"/>
        </w:rPr>
        <w:t xml:space="preserve">STRUGA S.A. </w:t>
      </w:r>
      <w:r w:rsidRPr="007907FB">
        <w:rPr>
          <w:rFonts w:ascii="Bookman Old Style" w:hAnsi="Bookman Old Style"/>
          <w:color w:val="FF0000"/>
          <w:sz w:val="28"/>
          <w:szCs w:val="28"/>
        </w:rPr>
        <w:t>tel.</w:t>
      </w:r>
      <w:r w:rsidRPr="007907FB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Pr="007907FB">
        <w:rPr>
          <w:rFonts w:ascii="Bookman Old Style" w:hAnsi="Bookman Old Style" w:cs="Times New Roman"/>
          <w:color w:val="FF0000"/>
          <w:sz w:val="28"/>
          <w:szCs w:val="28"/>
          <w:lang w:eastAsia="pl-PL"/>
        </w:rPr>
        <w:t>52 351 10 39</w:t>
      </w:r>
      <w:r w:rsidR="00217DF9" w:rsidRPr="007907FB">
        <w:rPr>
          <w:rFonts w:ascii="Bookman Old Style" w:hAnsi="Bookman Old Style" w:cs="Times New Roman"/>
          <w:color w:val="FF0000"/>
          <w:sz w:val="28"/>
          <w:szCs w:val="28"/>
          <w:lang w:eastAsia="pl-PL"/>
        </w:rPr>
        <w:t xml:space="preserve">, tel. kom: 668 570 592 </w:t>
      </w:r>
    </w:p>
    <w:p w:rsidR="00002A0B" w:rsidRPr="00E07101" w:rsidRDefault="00E07101" w:rsidP="00E07101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</w:pPr>
      <w:r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  </w:t>
      </w:r>
      <w:r w:rsidR="000514DD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>Przekazanemu do zakładu utylizacyjnego</w:t>
      </w:r>
      <w:r w:rsidR="007907FB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 SRM</w:t>
      </w:r>
      <w:r w:rsidR="000514DD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, </w:t>
      </w:r>
      <w:r w:rsidR="00591A08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towarzyszyć </w:t>
      </w:r>
      <w:r w:rsidR="000514DD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ma </w:t>
      </w:r>
      <w:r w:rsidR="000514DD" w:rsidRPr="00E07101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6"/>
          <w:szCs w:val="26"/>
          <w:lang w:eastAsia="pl-PL"/>
        </w:rPr>
        <w:t>Dokument Handlowy</w:t>
      </w:r>
      <w:r w:rsidR="000514DD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 na materiał kat. 1. W/w dokument jest wystawiany w 2 egzemplarzach</w:t>
      </w:r>
      <w:r w:rsidR="00B367F6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 </w:t>
      </w:r>
      <w:r w:rsidR="00B367F6" w:rsidRPr="00E07101">
        <w:rPr>
          <w:rFonts w:ascii="Bookman Old Style" w:hAnsi="Bookman Old Style"/>
          <w:color w:val="385623" w:themeColor="accent6" w:themeShade="80"/>
          <w:sz w:val="26"/>
          <w:szCs w:val="26"/>
        </w:rPr>
        <w:t xml:space="preserve">– </w:t>
      </w:r>
      <w:r w:rsidR="000514DD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jeden powinien pozostać </w:t>
      </w:r>
      <w:r w:rsidR="00591A08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 xml:space="preserve">                  </w:t>
      </w:r>
      <w:r w:rsidR="000514DD" w:rsidRPr="00E07101">
        <w:rPr>
          <w:rFonts w:ascii="Bookman Old Style" w:eastAsia="Times New Roman" w:hAnsi="Bookman Old Style" w:cs="Times New Roman"/>
          <w:color w:val="385623" w:themeColor="accent6" w:themeShade="80"/>
          <w:sz w:val="26"/>
          <w:szCs w:val="26"/>
          <w:lang w:eastAsia="pl-PL"/>
        </w:rPr>
        <w:t>w gospodarstwie oddającego SRM do okazania w czasie kontroli Inspekcji Weterynaryjnej. </w:t>
      </w:r>
    </w:p>
    <w:p w:rsidR="00E07101" w:rsidRPr="00E07101" w:rsidRDefault="00E07101" w:rsidP="00E07101">
      <w:pPr>
        <w:autoSpaceDE w:val="0"/>
        <w:autoSpaceDN w:val="0"/>
        <w:adjustRightInd w:val="0"/>
        <w:spacing w:line="276" w:lineRule="auto"/>
        <w:ind w:right="-108" w:firstLine="540"/>
        <w:jc w:val="both"/>
        <w:rPr>
          <w:rFonts w:ascii="Bookman Old Style" w:hAnsi="Bookman Old Style"/>
          <w:color w:val="385623" w:themeColor="accent6" w:themeShade="80"/>
          <w:sz w:val="26"/>
          <w:szCs w:val="26"/>
        </w:rPr>
      </w:pPr>
      <w:r w:rsidRPr="00E07101">
        <w:rPr>
          <w:rFonts w:ascii="Bookman Old Style" w:hAnsi="Bookman Old Style"/>
          <w:color w:val="385623" w:themeColor="accent6" w:themeShade="80"/>
          <w:sz w:val="26"/>
          <w:szCs w:val="26"/>
        </w:rPr>
        <w:t xml:space="preserve">Ponadto informuję, że mając na względzie bezpieczeństwo sanitarne kraju oraz bezwzględną konieczność dostosowania się do obowiązujących przepisów prawa istnieje obowiązek zgłaszania do Powiatowego Lekarza Weterynarii w Czarnkowie </w:t>
      </w:r>
      <w:r w:rsidRPr="00E07101">
        <w:rPr>
          <w:rFonts w:ascii="Bookman Old Style" w:hAnsi="Bookman Old Style"/>
          <w:b/>
          <w:color w:val="385623" w:themeColor="accent6" w:themeShade="80"/>
          <w:sz w:val="26"/>
          <w:szCs w:val="26"/>
        </w:rPr>
        <w:t>zamiaru dokonania uboju zwierząt</w:t>
      </w:r>
      <w:r w:rsidRPr="00E07101">
        <w:rPr>
          <w:rFonts w:ascii="Bookman Old Style" w:hAnsi="Bookman Old Style"/>
          <w:color w:val="385623" w:themeColor="accent6" w:themeShade="80"/>
          <w:sz w:val="26"/>
          <w:szCs w:val="26"/>
        </w:rPr>
        <w:t xml:space="preserve"> na terenie gospodarstwa w celu produkcji mięsa na użytek własny (cieląt do 6 miesiąca życia, owiec, kóz i świń), </w:t>
      </w:r>
      <w:r w:rsidRPr="00E07101">
        <w:rPr>
          <w:rFonts w:ascii="Bookman Old Style" w:hAnsi="Bookman Old Style" w:cs="Arial"/>
          <w:b/>
          <w:bCs/>
          <w:color w:val="385623" w:themeColor="accent6" w:themeShade="80"/>
          <w:sz w:val="26"/>
          <w:szCs w:val="26"/>
        </w:rPr>
        <w:t>na co najmniej 24 godziny przed dokonaniem uboju</w:t>
      </w:r>
      <w:r w:rsidRPr="00E07101">
        <w:rPr>
          <w:rFonts w:ascii="Bookman Old Style" w:hAnsi="Bookman Old Style"/>
          <w:color w:val="385623" w:themeColor="accent6" w:themeShade="80"/>
          <w:sz w:val="26"/>
          <w:szCs w:val="26"/>
        </w:rPr>
        <w:t xml:space="preserve">. </w:t>
      </w:r>
    </w:p>
    <w:p w:rsidR="000514DD" w:rsidRDefault="000514DD"/>
    <w:sectPr w:rsidR="000514DD" w:rsidSect="00E071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AA5"/>
    <w:multiLevelType w:val="multilevel"/>
    <w:tmpl w:val="5DA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B1286"/>
    <w:multiLevelType w:val="multilevel"/>
    <w:tmpl w:val="864E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5D"/>
    <w:rsid w:val="00002A0B"/>
    <w:rsid w:val="000462BB"/>
    <w:rsid w:val="000514DD"/>
    <w:rsid w:val="00212948"/>
    <w:rsid w:val="00217DF9"/>
    <w:rsid w:val="0054560C"/>
    <w:rsid w:val="00591A08"/>
    <w:rsid w:val="005B446B"/>
    <w:rsid w:val="005C0FFB"/>
    <w:rsid w:val="0076255D"/>
    <w:rsid w:val="00764F57"/>
    <w:rsid w:val="007907FB"/>
    <w:rsid w:val="007920AB"/>
    <w:rsid w:val="009E1447"/>
    <w:rsid w:val="00AE4E21"/>
    <w:rsid w:val="00B367F6"/>
    <w:rsid w:val="00D827B0"/>
    <w:rsid w:val="00D85546"/>
    <w:rsid w:val="00E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9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Jóźwiak</cp:lastModifiedBy>
  <cp:revision>7</cp:revision>
  <cp:lastPrinted>2017-02-08T07:49:00Z</cp:lastPrinted>
  <dcterms:created xsi:type="dcterms:W3CDTF">2017-08-31T05:20:00Z</dcterms:created>
  <dcterms:modified xsi:type="dcterms:W3CDTF">2017-09-25T16:29:00Z</dcterms:modified>
</cp:coreProperties>
</file>